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ind w:left="-284" w:right="-20" w:hanging="0"/>
        <w:jc w:val="center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pacing w:before="0" w:after="0"/>
        <w:ind w:left="-280" w:right="-20" w:hanging="0"/>
        <w:jc w:val="center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>AVISO N° 54 DE CONVOCAÇÃO PARA A COMISSÃO DE VERIFICAÇÃO DA VERACIDADE DA AUTODECLARAÇÃO</w:t>
      </w:r>
    </w:p>
    <w:p>
      <w:pPr>
        <w:pStyle w:val="NormalWeb"/>
        <w:spacing w:before="0" w:after="240"/>
        <w:ind w:left="-280" w:hanging="0"/>
        <w:rPr/>
      </w:pP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Web"/>
        <w:spacing w:before="0" w:after="0"/>
        <w:ind w:right="101" w:firstLine="720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A DIRETORIA DE SECRETARIA DE GESTÃO DE PESSOAS, considerando o Edital do processo seletivo para o provimento de vagas de Direito do quadro de estagiários de nível superior do Tribunal Regional do Trabalho da Sexta Região, e os termos do Decreto 9427/2018, resolve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CONVOCAR </w:t>
      </w:r>
      <w:r>
        <w:rPr>
          <w:rFonts w:ascii="Verdana" w:hAnsi="Verdana"/>
          <w:color w:val="000000"/>
          <w:sz w:val="20"/>
          <w:szCs w:val="20"/>
        </w:rPr>
        <w:t>os candidatos e candidatas abaixo especificados para se apresentarem à Comissão de Heteroidentificação, para verificação da veracidade da autodeclaração, de acordo com as orientações a seguir:</w:t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 </w:t>
      </w:r>
    </w:p>
    <w:p>
      <w:pPr>
        <w:pStyle w:val="NormalWeb"/>
        <w:spacing w:before="0" w:after="0"/>
        <w:jc w:val="both"/>
        <w:rPr/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>
      <w:pPr>
        <w:pStyle w:val="NormalWeb"/>
        <w:spacing w:before="0" w:after="0"/>
        <w:jc w:val="center"/>
        <w:rPr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DIREITO – SÃO LOURENÇO DA MATA – CANDIDATOS(AS) INSCRITOS(AS) COMO NEGROS(AS) (PRETO/A E PARDO/A)</w:t>
      </w:r>
    </w:p>
    <w:tbl>
      <w:tblPr>
        <w:tblW w:w="9118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785"/>
        <w:gridCol w:w="1263"/>
        <w:gridCol w:w="6070"/>
      </w:tblGrid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INSCRIÇÃO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NOME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BIANCA BERNARDO DA SILVA 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PIERRE PEREIRA DE LIMA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PATRÍCIA DE SOUZA FELICIANO LIMA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ROBERTA FERREIRA MARTINS BEZERRA 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REBEKA CRISTINA GONÇALVES DA SILVA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RONALDO RAMOS XAVIER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MIGUEL CARDOSO CARIBÉ    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ALINE THAÍS DA SILVA RÊGO</w:t>
            </w:r>
          </w:p>
        </w:tc>
      </w:tr>
      <w:tr>
        <w:trPr>
          <w:trHeight w:val="255" w:hRule="atLeast"/>
        </w:trPr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26</w:t>
            </w:r>
          </w:p>
        </w:tc>
        <w:tc>
          <w:tcPr>
            <w:tcW w:w="6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JULLYANA FERREIRA DE ARRUDA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Web"/>
        <w:spacing w:before="0" w:after="0"/>
        <w:ind w:right="101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DATA E HORÁRIO: 30/11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/2021</w:t>
      </w:r>
      <w:r>
        <w:rPr>
          <w:rFonts w:ascii="Verdana" w:hAnsi="Verdana"/>
          <w:color w:val="000000"/>
          <w:sz w:val="20"/>
          <w:szCs w:val="20"/>
        </w:rPr>
        <w:t xml:space="preserve"> (d</w:t>
      </w:r>
      <w:r>
        <w:rPr>
          <w:rFonts w:eastAsia="Verdana" w:cs="Verdana" w:ascii="Verdana" w:hAnsi="Verdana"/>
          <w:sz w:val="20"/>
          <w:szCs w:val="20"/>
        </w:rPr>
        <w:t xml:space="preserve">everá ser agendado pelo(a) próprio(a) candidato(a), até às 12h do dia 29/11/2021, impreterivelmente, por meio de formulário eletrônico que deverá ser acessado pelo seguinte </w:t>
      </w:r>
      <w:r>
        <w:rPr>
          <w:rFonts w:eastAsia="Verdana" w:cs="Verdana" w:ascii="Verdana" w:hAnsi="Verdana"/>
          <w:i/>
          <w:iCs/>
          <w:sz w:val="20"/>
          <w:szCs w:val="20"/>
        </w:rPr>
        <w:t>link</w:t>
      </w:r>
      <w:r>
        <w:rPr>
          <w:rFonts w:eastAsia="Verdana" w:cs="Verdana" w:ascii="Verdana" w:hAnsi="Verdana"/>
          <w:sz w:val="20"/>
          <w:szCs w:val="20"/>
        </w:rPr>
        <w:t xml:space="preserve">: </w:t>
      </w:r>
      <w:r>
        <w:rPr>
          <w:rFonts w:eastAsia="Verdana" w:cs="Verdana" w:ascii="verdana;sans-serif" w:hAnsi="verdan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https://forms.gle/LMEthwMna21drG7c7</w:t>
      </w:r>
      <w:r>
        <w:rPr>
          <w:rFonts w:eastAsia="Verdana" w:cs="Verdana" w:ascii="Verdana" w:hAnsi="Verdana"/>
          <w:sz w:val="20"/>
          <w:szCs w:val="20"/>
        </w:rPr>
        <w:t xml:space="preserve"> </w:t>
      </w:r>
    </w:p>
    <w:p>
      <w:pPr>
        <w:pStyle w:val="NormalWeb"/>
        <w:spacing w:before="240" w:after="24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 xml:space="preserve">* </w:t>
      </w:r>
      <w:r>
        <w:rPr>
          <w:rFonts w:ascii="Verdana" w:hAnsi="Verdana"/>
          <w:b/>
          <w:bCs/>
          <w:color w:val="000000"/>
          <w:sz w:val="18"/>
          <w:szCs w:val="18"/>
        </w:rPr>
        <w:t>O(A) candidato(a) somente deverá participar desta verificação caso preencha os requisitos previstos nos itens 1.2 e 8.4 do Edital. </w:t>
      </w:r>
    </w:p>
    <w:p>
      <w:pPr>
        <w:pStyle w:val="NormalWeb"/>
        <w:spacing w:before="240" w:after="240"/>
        <w:ind w:left="-280" w:right="101" w:firstLine="280"/>
        <w:jc w:val="both"/>
        <w:rPr/>
      </w:pPr>
      <w:r>
        <w:rPr>
          <w:rFonts w:ascii="Verdana" w:hAnsi="Verdana"/>
          <w:color w:val="000000"/>
          <w:sz w:val="20"/>
          <w:szCs w:val="20"/>
        </w:rPr>
        <w:t>**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O(A) candidato(a) receberá um e-mail confirmando o horário agendado.</w:t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>LOCAL:</w:t>
      </w:r>
      <w:r>
        <w:rPr>
          <w:rFonts w:ascii="Verdana" w:hAnsi="Verdana"/>
          <w:color w:val="000000"/>
          <w:sz w:val="20"/>
          <w:szCs w:val="20"/>
        </w:rPr>
        <w:t xml:space="preserve"> sala do Google Meet - o link será enviado com antecedência, por um dos membros da Comissão, para o e-mail do(a) citado(a) candidato(a), 5 minutos antes do horário previamente agendado.</w:t>
      </w:r>
    </w:p>
    <w:p>
      <w:pPr>
        <w:pStyle w:val="Normal"/>
        <w:rPr/>
      </w:pPr>
      <w:r>
        <w:rPr/>
      </w:r>
    </w:p>
    <w:p>
      <w:pPr>
        <w:pStyle w:val="NormalWeb"/>
        <w:spacing w:before="240" w:after="240"/>
        <w:ind w:left="-280" w:firstLine="280"/>
        <w:jc w:val="both"/>
        <w:rPr/>
      </w:pPr>
      <w:r>
        <w:rPr>
          <w:rFonts w:cs="Arial" w:ascii="Arial" w:hAnsi="Arial"/>
          <w:b/>
          <w:bCs/>
          <w:color w:val="000000"/>
          <w:sz w:val="22"/>
          <w:szCs w:val="22"/>
        </w:rPr>
        <w:t>I.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DA IDENTIFICAÇÃO E DISPOSIÇÕES GERAIS</w:t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1. O(a) candidato(a) deverá enviar a autodeclaração para a Seção de Extensão e Qualificação de Pessoal (seqp@trt.jus.br), mediante preenchimento do formulário constante no Anexo IV do Edital, juntamente com um documento de identificação com foto, com antecedência ao horário da verificação agendado;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2. Somente será realizada a avaliação/verificação da veracidade da autodeclaração daquele/a que comparecer de acordo com o “horário de apresentação” enviado pela SEQP.</w:t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t>         </w:t>
      </w:r>
      <w:r>
        <w:rPr>
          <w:rStyle w:val="Appletab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2.1 O(a) candidato(a) convocado(a) que acessar a sala após o horário limite de agendamento será considerado(a) ausente.</w:t>
      </w:r>
    </w:p>
    <w:p>
      <w:pPr>
        <w:pStyle w:val="NormalWeb"/>
        <w:spacing w:before="0" w:after="0"/>
        <w:ind w:right="101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 O(a) candidato(a) somente será atendido(a) no dia, horário e local constante neste Aviso. Não será permitida a participação de outra pessoa nessa análise, além dos membros da comissão e do(a) candidato(a) convocado(a).</w:t>
      </w:r>
    </w:p>
    <w:p>
      <w:pPr>
        <w:pStyle w:val="NormalWeb"/>
        <w:spacing w:before="0" w:after="0"/>
        <w:ind w:right="10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Web"/>
        <w:spacing w:before="0" w:after="0"/>
        <w:ind w:right="101" w:firstLine="708"/>
        <w:jc w:val="both"/>
        <w:rPr/>
      </w:pPr>
      <w:r>
        <w:rPr>
          <w:rFonts w:ascii="Verdana" w:hAnsi="Verdana"/>
          <w:color w:val="000000"/>
          <w:sz w:val="20"/>
          <w:szCs w:val="20"/>
        </w:rPr>
        <w:t>2.3 Nesta verificação, realizada exclusivamente por videochamada, o(a) candidato(a) deverá estar em um ambiente claro, propício para uma melhor verificação pelos membros da comissão. Caso o ambiente não esteja propício, a presidente da comissão poderá pedir que o(a) candidato(a) se apresente em outro ambiente.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3. Não haverá segunda chamada, seja qual for o motivo alegado para justificar o atraso ou a ausência do(a) candidato(a).</w:t>
      </w:r>
    </w:p>
    <w:p>
      <w:pPr>
        <w:pStyle w:val="NormalWeb"/>
        <w:spacing w:before="240" w:after="240"/>
        <w:ind w:right="101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0"/>
          <w:szCs w:val="20"/>
        </w:rPr>
        <w:t>4. O não comparecimento do(a) candidato/a implicará a perda do direito à vaga reservada, sendo eliminado do certame.</w:t>
      </w:r>
    </w:p>
    <w:p>
      <w:pPr>
        <w:pStyle w:val="Normal"/>
        <w:jc w:val="both"/>
        <w:rPr/>
      </w:pPr>
      <w:r>
        <w:rPr/>
      </w:r>
    </w:p>
    <w:p>
      <w:pPr>
        <w:pStyle w:val="Ttulo1"/>
        <w:spacing w:before="0" w:after="0"/>
        <w:ind w:right="100" w:hanging="0"/>
        <w:jc w:val="both"/>
        <w:rPr>
          <w:b/>
          <w:b/>
          <w:bCs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II. SERÃO OBSERVADAS ESTAS REGRAS PARA OS(AS) CANDIDATOS(AS) QUE CONCORREM ÀS VAGAS RESERVADAS A NEGROS(AS):</w:t>
      </w:r>
    </w:p>
    <w:p>
      <w:pPr>
        <w:pStyle w:val="NormalWeb"/>
        <w:spacing w:before="240" w:after="24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1. A Comissão de Heteroidentificação atenderá o(a) candidato(a) no local, data e horário constantes no Aviso de Convocação publicado no site do TRT.</w:t>
      </w:r>
    </w:p>
    <w:p>
      <w:pPr>
        <w:pStyle w:val="NormalWeb"/>
        <w:spacing w:before="240" w:after="24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2. A Comissão de Heteroidentificação será formada por três integrantes e será considerado(a) negro(a) o(a) candidato(a) que assim for reconhecido(a) por pelo menos um dos seus membros.</w:t>
      </w:r>
    </w:p>
    <w:p>
      <w:pPr>
        <w:pStyle w:val="NormalWeb"/>
        <w:spacing w:before="240" w:after="24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3. A avaliação da comissão considerará o fenótipo do(a) candidato(a) mediante a apresentação presencial.</w:t>
      </w:r>
    </w:p>
    <w:p>
      <w:pPr>
        <w:pStyle w:val="NormalWeb"/>
        <w:spacing w:before="0" w:after="0"/>
        <w:ind w:right="101" w:hanging="420"/>
        <w:jc w:val="both"/>
        <w:rPr/>
      </w:pPr>
      <w:r>
        <w:rPr>
          <w:rFonts w:ascii="Verdana" w:hAnsi="Verdana"/>
          <w:color w:val="000000"/>
          <w:sz w:val="20"/>
          <w:szCs w:val="20"/>
        </w:rPr>
        <w:t>               </w:t>
      </w:r>
      <w:r>
        <w:rPr>
          <w:rStyle w:val="Appletabspan"/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3.1 A critério da Comissão, a avaliação poderá contar com entrevista pessoal.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4. Os(As) candidatos(as) que não forem reconhecidos(as) pela Comissão como negros(as) cuja declaração resulte de erro, por ocasião de falsa percepção da realidade, não sendo, portanto, revestida de má-fé - continuarão participando do concurso em relação às vagas destinadas à ampla concorrência, se tiverem obtido pontuação/classificação para tanto.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5. A avaliação da Comissão específica quanto ao enquadramento, ou não, do(a) candidato(a) na condição de pessoa negra, terá validade apenas para este concurso.</w:t>
      </w:r>
    </w:p>
    <w:p>
      <w:pPr>
        <w:pStyle w:val="NormalWeb"/>
        <w:spacing w:before="0" w:after="0"/>
        <w:ind w:right="101" w:hang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6. Na hipótese de constatação de declaração falsa, o(a) candidato(a) será eliminado(a) do concurso sem prejuízo de outras sanções cabíveis. Será considerada fraudulenta a declaração quando, ao se realizar a avaliação, verifique-se a existência de indícios de má-fé por parte do(a) interessado(a).</w:t>
      </w:r>
    </w:p>
    <w:p>
      <w:pPr>
        <w:pStyle w:val="Normal"/>
        <w:rPr/>
      </w:pPr>
      <w:r>
        <w:rPr/>
      </w:r>
    </w:p>
    <w:p>
      <w:pPr>
        <w:pStyle w:val="NormalWeb"/>
        <w:spacing w:before="0" w:after="0"/>
        <w:ind w:right="101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7. O procedimento de heteroidentificação será gravado e utilizado na análise de eventuais recursos interpostos pelos candidatos e candidatas.</w:t>
      </w:r>
    </w:p>
    <w:p>
      <w:pPr>
        <w:pStyle w:val="NormalWeb"/>
        <w:spacing w:before="0" w:after="0"/>
        <w:ind w:right="12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 </w:t>
      </w:r>
    </w:p>
    <w:p>
      <w:pPr>
        <w:pStyle w:val="NormalWeb"/>
        <w:spacing w:before="140" w:after="0"/>
        <w:ind w:right="2420" w:hanging="0"/>
        <w:jc w:val="both"/>
        <w:rPr/>
      </w:pPr>
      <w:r>
        <w:rPr>
          <w:rFonts w:ascii="Verdana" w:hAnsi="Verdana"/>
          <w:color w:val="000000"/>
          <w:sz w:val="20"/>
          <w:szCs w:val="20"/>
        </w:rPr>
        <w:t>Recife, 25 de novembro de 2021.</w:t>
      </w:r>
    </w:p>
    <w:p>
      <w:pPr>
        <w:pStyle w:val="NormalWeb"/>
        <w:spacing w:before="180" w:after="0"/>
        <w:ind w:right="1940" w:hanging="0"/>
        <w:rPr/>
      </w:pPr>
      <w:r>
        <w:rPr>
          <w:rFonts w:ascii="Verdana" w:hAnsi="Verdana"/>
          <w:color w:val="000000"/>
          <w:sz w:val="20"/>
          <w:szCs w:val="20"/>
        </w:rPr>
        <w:t> </w:t>
      </w:r>
    </w:p>
    <w:p>
      <w:pPr>
        <w:pStyle w:val="NormalWeb"/>
        <w:spacing w:before="180" w:after="180"/>
        <w:jc w:val="center"/>
        <w:rPr/>
      </w:pPr>
      <w:r>
        <w:rPr>
          <w:rFonts w:ascii="Verdana" w:hAnsi="Verdana"/>
          <w:b/>
          <w:bCs/>
          <w:color w:val="333333"/>
          <w:sz w:val="20"/>
          <w:szCs w:val="20"/>
        </w:rPr>
        <w:t>HENRIQUE JOSÉ LINS DA COSTA</w:t>
      </w:r>
    </w:p>
    <w:p>
      <w:pPr>
        <w:pStyle w:val="NormalWeb"/>
        <w:spacing w:before="180" w:after="180"/>
        <w:jc w:val="center"/>
        <w:rPr/>
      </w:pPr>
      <w:r>
        <w:rPr>
          <w:rFonts w:ascii="Verdana" w:hAnsi="Verdana"/>
          <w:color w:val="000000"/>
          <w:sz w:val="20"/>
          <w:szCs w:val="20"/>
        </w:rPr>
        <w:t>Diretor da Secretaria de Gestão de Pessoas</w:t>
      </w:r>
    </w:p>
    <w:p>
      <w:pPr>
        <w:pStyle w:val="NormalWeb"/>
        <w:spacing w:before="0" w:after="0"/>
        <w:ind w:left="-284" w:right="-20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97" w:right="1134" w:header="720" w:top="1440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Verdana" w:hAnsi="Verdana" w:cs="Arial"/>
        <w:b/>
        <w:b/>
        <w:bCs/>
        <w:sz w:val="20"/>
        <w:szCs w:val="20"/>
      </w:rPr>
    </w:pPr>
    <w:r>
      <w:rPr>
        <w:rFonts w:cs="Arial" w:ascii="Verdana" w:hAnsi="Verdana"/>
        <w:b/>
        <w:bCs/>
        <w:sz w:val="20"/>
        <w:szCs w:val="20"/>
      </w:rPr>
    </w:r>
  </w:p>
  <w:p>
    <w:pPr>
      <w:pStyle w:val="Normal"/>
      <w:jc w:val="right"/>
      <w:rPr/>
    </w:pPr>
    <w:r>
      <w:rPr/>
      <w:drawing>
        <wp:inline distT="0" distB="0" distL="0" distR="0">
          <wp:extent cx="708025" cy="70993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Verdana" w:hAnsi="Verdana"/>
        <w:b/>
        <w:bCs/>
        <w:sz w:val="20"/>
        <w:szCs w:val="20"/>
      </w:rPr>
      <w:t xml:space="preserve">                                   </w:t>
    </w:r>
    <w:r>
      <w:rPr>
        <w:rFonts w:cs="Arial" w:ascii="Verdana" w:hAnsi="Verdana"/>
        <w:b/>
        <w:bCs/>
        <w:sz w:val="20"/>
        <w:szCs w:val="20"/>
      </w:rPr>
      <w:drawing>
        <wp:inline distT="0" distB="0" distL="0" distR="0">
          <wp:extent cx="525780" cy="762000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541020" cy="784860"/>
          <wp:effectExtent l="0" t="0" r="0" b="0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Verdana" w:hAnsi="Verdana" w:cs="Arial"/>
        <w:b/>
        <w:b/>
        <w:bCs/>
        <w:sz w:val="20"/>
        <w:szCs w:val="20"/>
      </w:rPr>
    </w:pPr>
    <w:r>
      <w:rPr>
        <w:rFonts w:cs="Arial" w:ascii="Verdana" w:hAnsi="Verdana"/>
        <w:b/>
        <w:bCs/>
        <w:sz w:val="20"/>
        <w:szCs w:val="20"/>
      </w:rPr>
      <w:t xml:space="preserve">PODER JUDICIÁRIO </w:t>
    </w:r>
  </w:p>
  <w:p>
    <w:pPr>
      <w:pStyle w:val="Normal"/>
      <w:pBdr>
        <w:bottom w:val="single" w:sz="12" w:space="1" w:color="000001"/>
      </w:pBdr>
      <w:jc w:val="center"/>
      <w:rPr>
        <w:rFonts w:ascii="Verdana" w:hAnsi="Verdana" w:cs="Arial"/>
        <w:b/>
        <w:b/>
        <w:bCs/>
        <w:sz w:val="20"/>
        <w:szCs w:val="20"/>
      </w:rPr>
    </w:pPr>
    <w:r>
      <w:rPr>
        <w:rFonts w:cs="Arial" w:ascii="Verdana" w:hAnsi="Verdana"/>
        <w:b/>
        <w:bCs/>
        <w:sz w:val="20"/>
        <w:szCs w:val="20"/>
      </w:rPr>
      <w:t>TRIBUNAL REGIONAL DO TRABALHO DA 6ª REGIÃO</w:t>
    </w:r>
  </w:p>
  <w:p>
    <w:pPr>
      <w:pStyle w:val="Normal"/>
      <w:pBdr>
        <w:bottom w:val="single" w:sz="12" w:space="1" w:color="000001"/>
      </w:pBdr>
      <w:jc w:val="center"/>
      <w:rPr>
        <w:rFonts w:ascii="Verdana" w:hAnsi="Verdana" w:cs="Arial"/>
        <w:bCs/>
        <w:sz w:val="20"/>
        <w:szCs w:val="20"/>
      </w:rPr>
    </w:pPr>
    <w:r>
      <w:rPr>
        <w:rFonts w:cs="Arial" w:ascii="Verdana" w:hAnsi="Verdana"/>
        <w:bCs/>
        <w:sz w:val="20"/>
        <w:szCs w:val="20"/>
      </w:rPr>
      <w:t>Cais do Apolo nº 739 –Recife – PE – CEP: 50030-902</w:t>
    </w:r>
  </w:p>
  <w:p>
    <w:pPr>
      <w:pStyle w:val="Normal"/>
      <w:pBdr>
        <w:bottom w:val="single" w:sz="12" w:space="1" w:color="000001"/>
      </w:pBdr>
      <w:jc w:val="right"/>
      <w:rPr>
        <w:rFonts w:ascii="Verdana" w:hAnsi="Verdana" w:cs="Arial"/>
        <w:bCs/>
        <w:sz w:val="20"/>
        <w:szCs w:val="20"/>
      </w:rPr>
    </w:pPr>
    <w:r>
      <w:rPr>
        <w:rFonts w:cs="Arial" w:ascii="Verdana" w:hAnsi="Verdana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LinkdaInternet">
    <w:name w:val="Link da Internet"/>
    <w:rPr>
      <w:rFonts w:cs="Times New Roman"/>
      <w:color w:val="0000FF"/>
      <w:u w:val="single"/>
    </w:rPr>
  </w:style>
  <w:style w:type="character" w:styleId="Ttulo1Char" w:customStyle="1">
    <w:name w:val="Título 1 Char"/>
    <w:basedOn w:val="DefaultParagraphFont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Appletabspan" w:customStyle="1">
    <w:name w:val="apple-tab-span"/>
    <w:basedOn w:val="DefaultParagraphFont"/>
    <w:qFormat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3310a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3310a"/>
    <w:rPr>
      <w:color w:val="954F72" w:themeColor="followedHyperlink"/>
      <w:u w:val="single"/>
    </w:rPr>
  </w:style>
  <w:style w:type="character" w:styleId="ListLabel1">
    <w:name w:val="ListLabel 1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sz w:val="20"/>
      <w:szCs w:val="20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320" w:leader="none"/>
        <w:tab w:val="right" w:pos="8640" w:leader="none"/>
      </w:tabs>
      <w:jc w:val="both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100" w:after="10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Ttulododocumento">
    <w:name w:val="Title"/>
    <w:basedOn w:val="Normal"/>
    <w:uiPriority w:val="10"/>
    <w:qFormat/>
    <w:pPr>
      <w:jc w:val="center"/>
    </w:pPr>
    <w:rPr>
      <w:rFonts w:ascii="Arial" w:hAnsi="Arial"/>
      <w:b/>
      <w:szCs w:val="20"/>
      <w14:shadow w14:blurRad="50749" w14:dist="37630" w14:dir="2700000" w14:sx="100000" w14:sy="100000" w14:kx="0" w14:ky="0" w14:algn="b">
        <w14:srgbClr w14:val="000000"/>
      </w14:shadow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lineRule="auto" w:line="276"/>
      <w:jc w:val="left"/>
      <w:textAlignment w:val="auto"/>
    </w:pPr>
    <w:rPr>
      <w:rFonts w:ascii="Arial" w:hAnsi="Arial" w:eastAsia="Arial" w:cs="Arial"/>
      <w:color w:val="00000A"/>
      <w:kern w:val="2"/>
      <w:sz w:val="22"/>
      <w:szCs w:val="22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LibreOffice/6.0.0.3$Windows_X86_64 LibreOffice_project/64a0f66915f38c6217de274f0aa8e15618924765</Application>
  <Pages>3</Pages>
  <Words>708</Words>
  <Characters>4091</Characters>
  <CharactersWithSpaces>4821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2021-09-14T15:14:00Z</dcterms:created>
  <dc:creator>mebss</dc:creator>
  <dc:description/>
  <dc:language>pt-BR</dc:language>
  <cp:lastModifiedBy/>
  <cp:lastPrinted>2021-11-25T16:34:00Z</cp:lastPrinted>
  <dcterms:modified xsi:type="dcterms:W3CDTF">2021-11-26T07:58:57Z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